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A34" w:rsidRDefault="00377A34" w:rsidP="00377A34">
      <w:pPr>
        <w:pStyle w:val="NormalnyWeb"/>
        <w:spacing w:after="278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Szanowni Studenci, </w:t>
      </w:r>
    </w:p>
    <w:p w:rsidR="00377A34" w:rsidRDefault="00377A34" w:rsidP="00377A34">
      <w:pPr>
        <w:pStyle w:val="NormalnyWeb"/>
        <w:spacing w:before="278" w:beforeAutospacing="0" w:after="278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 xml:space="preserve">w celu zapewnienia Wam powszechnego dostępu do ubezpieczeń NNW i OC </w:t>
      </w:r>
      <w:r>
        <w:rPr>
          <w:rFonts w:ascii="Arial" w:hAnsi="Arial" w:cs="Arial"/>
          <w:color w:val="000000"/>
        </w:rPr>
        <w:t>informujemy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o przygotowanym przez firmę </w:t>
      </w:r>
      <w:proofErr w:type="spellStart"/>
      <w:r>
        <w:rPr>
          <w:rFonts w:ascii="Arial" w:hAnsi="Arial" w:cs="Arial"/>
          <w:color w:val="000000"/>
        </w:rPr>
        <w:t>InterRisk</w:t>
      </w:r>
      <w:proofErr w:type="spellEnd"/>
      <w:r>
        <w:rPr>
          <w:rFonts w:ascii="Arial" w:hAnsi="Arial" w:cs="Arial"/>
          <w:color w:val="000000"/>
        </w:rPr>
        <w:t xml:space="preserve"> na zlecenie Parlamentu Studentów UG pakiecie ubezpieczeń od następstw nieszczęśliwych wypadków i odpowiedzialności cywilnej studentów, w tym np. w zakresie odpowiedzialności cywilnej podczas odbywania praktyk oraz w życiu prywatnym. </w:t>
      </w:r>
    </w:p>
    <w:p w:rsidR="00377A34" w:rsidRDefault="00377A34" w:rsidP="00377A34">
      <w:pPr>
        <w:pStyle w:val="NormalnyWeb"/>
        <w:spacing w:before="278" w:beforeAutospacing="0" w:after="278" w:afterAutospacing="0"/>
        <w:jc w:val="center"/>
      </w:pPr>
      <w:r>
        <w:rPr>
          <w:rFonts w:ascii="Arial" w:hAnsi="Arial" w:cs="Arial"/>
          <w:color w:val="000000"/>
        </w:rPr>
        <w:t xml:space="preserve">Ubezpieczenie obejmuje okres roczny: </w:t>
      </w:r>
      <w:r>
        <w:rPr>
          <w:rStyle w:val="Pogrubienie"/>
          <w:rFonts w:ascii="Arial" w:hAnsi="Arial" w:cs="Arial"/>
          <w:color w:val="000000"/>
        </w:rPr>
        <w:t>rok akademicki od 01.10.2019 do 30.09.2020</w:t>
      </w:r>
    </w:p>
    <w:p w:rsidR="00377A34" w:rsidRDefault="00377A34" w:rsidP="00377A34">
      <w:pPr>
        <w:pStyle w:val="NormalnyWeb"/>
        <w:spacing w:after="0" w:afterAutospacing="0"/>
      </w:pPr>
      <w:r>
        <w:rPr>
          <w:rStyle w:val="Pogrubienie"/>
          <w:rFonts w:ascii="Arial" w:hAnsi="Arial" w:cs="Arial"/>
          <w:color w:val="000000"/>
        </w:rPr>
        <w:t>Oferta jest ważna do 30 Października 2019</w:t>
      </w:r>
    </w:p>
    <w:p w:rsidR="00377A34" w:rsidRDefault="00377A34" w:rsidP="00377A34">
      <w:pPr>
        <w:pStyle w:val="NormalnyWeb"/>
        <w:spacing w:after="0" w:afterAutospacing="0"/>
      </w:pPr>
      <w:r>
        <w:rPr>
          <w:rFonts w:ascii="Arial" w:hAnsi="Arial" w:cs="Arial"/>
          <w:color w:val="000000"/>
        </w:rPr>
        <w:t> </w:t>
      </w:r>
    </w:p>
    <w:p w:rsidR="00377A34" w:rsidRDefault="00377A34" w:rsidP="00377A34">
      <w:pPr>
        <w:pStyle w:val="NormalnyWeb"/>
        <w:spacing w:after="0" w:afterAutospacing="0"/>
        <w:jc w:val="center"/>
      </w:pPr>
      <w:r>
        <w:rPr>
          <w:rStyle w:val="Pogrubienie"/>
          <w:rFonts w:ascii="Arial" w:hAnsi="Arial" w:cs="Arial"/>
          <w:color w:val="000000"/>
        </w:rPr>
        <w:t>Online dostępne są cztery warianty:</w:t>
      </w:r>
    </w:p>
    <w:p w:rsidR="00377A34" w:rsidRDefault="00377A34" w:rsidP="00377A34">
      <w:pPr>
        <w:pStyle w:val="NormalnyWeb"/>
        <w:spacing w:after="0" w:afterAutospacing="0"/>
        <w:jc w:val="center"/>
      </w:pPr>
      <w:r>
        <w:rPr>
          <w:rStyle w:val="Pogrubienie"/>
          <w:rFonts w:ascii="Arial" w:hAnsi="Arial" w:cs="Arial"/>
          <w:color w:val="000000"/>
        </w:rPr>
        <w:t>(dwa warianty obejmujące NNW z OC oraz dwa warianty NNW bez OC)</w:t>
      </w:r>
    </w:p>
    <w:p w:rsidR="00377A34" w:rsidRDefault="00377A34" w:rsidP="00377A34">
      <w:pPr>
        <w:pStyle w:val="NormalnyWeb"/>
        <w:spacing w:after="0" w:afterAutospacing="0"/>
        <w:jc w:val="center"/>
      </w:pPr>
      <w:r>
        <w:rPr>
          <w:rFonts w:ascii="Arial" w:hAnsi="Arial" w:cs="Arial"/>
          <w:color w:val="000000"/>
        </w:rPr>
        <w:t> </w:t>
      </w:r>
    </w:p>
    <w:p w:rsidR="00377A34" w:rsidRDefault="00377A34" w:rsidP="00377A34">
      <w:pPr>
        <w:pStyle w:val="NormalnyWeb"/>
        <w:spacing w:after="0" w:afterAutospacing="0"/>
      </w:pPr>
      <w:r>
        <w:rPr>
          <w:rStyle w:val="Pogrubienie"/>
          <w:rFonts w:ascii="Arial" w:hAnsi="Arial" w:cs="Arial"/>
        </w:rPr>
        <w:t xml:space="preserve">NNW+OC - Wariant I       </w:t>
      </w:r>
    </w:p>
    <w:p w:rsidR="00377A34" w:rsidRDefault="00377A34" w:rsidP="00377A34">
      <w:pPr>
        <w:pStyle w:val="NormalnyWeb"/>
        <w:spacing w:after="0" w:afterAutospacing="0"/>
      </w:pPr>
      <w:r>
        <w:rPr>
          <w:rFonts w:ascii="Arial" w:hAnsi="Arial" w:cs="Arial"/>
        </w:rPr>
        <w:t xml:space="preserve">Ubezpieczenie Następstw Nieszczęśliwych Wypadków - Suma Ubezpieczenia </w:t>
      </w:r>
      <w:r>
        <w:rPr>
          <w:rStyle w:val="Pogrubienie"/>
          <w:rFonts w:ascii="Arial" w:hAnsi="Arial" w:cs="Arial"/>
        </w:rPr>
        <w:t xml:space="preserve">42.000 zł </w:t>
      </w:r>
    </w:p>
    <w:p w:rsidR="00377A34" w:rsidRDefault="00377A34" w:rsidP="00377A34">
      <w:pPr>
        <w:pStyle w:val="NormalnyWeb"/>
        <w:spacing w:after="0" w:afterAutospacing="0"/>
      </w:pPr>
      <w:r>
        <w:rPr>
          <w:rFonts w:ascii="Arial" w:hAnsi="Arial" w:cs="Arial"/>
          <w:color w:val="FF0000"/>
        </w:rPr>
        <w:t xml:space="preserve">Ubezpieczenie Odpowiedzialności Cywilnej Studenta - Suma Ubezpieczenia </w:t>
      </w:r>
      <w:r>
        <w:rPr>
          <w:rStyle w:val="Pogrubienie"/>
          <w:rFonts w:ascii="Arial" w:hAnsi="Arial" w:cs="Arial"/>
          <w:color w:val="FF0000"/>
        </w:rPr>
        <w:t>25.000 zł</w:t>
      </w:r>
    </w:p>
    <w:p w:rsidR="00377A34" w:rsidRDefault="00377A34" w:rsidP="00377A34">
      <w:pPr>
        <w:pStyle w:val="NormalnyWeb"/>
        <w:spacing w:after="0" w:afterAutospacing="0"/>
      </w:pPr>
      <w:r>
        <w:rPr>
          <w:rFonts w:ascii="Arial" w:hAnsi="Arial" w:cs="Arial"/>
        </w:rPr>
        <w:t xml:space="preserve">Składka łączna </w:t>
      </w:r>
      <w:r>
        <w:rPr>
          <w:rFonts w:ascii="Arial" w:hAnsi="Arial" w:cs="Arial"/>
          <w:color w:val="000000"/>
        </w:rPr>
        <w:t xml:space="preserve">̶ </w:t>
      </w:r>
      <w:r>
        <w:rPr>
          <w:rStyle w:val="Pogrubienie"/>
          <w:rFonts w:ascii="Arial" w:hAnsi="Arial" w:cs="Arial"/>
        </w:rPr>
        <w:t xml:space="preserve">60 zł </w:t>
      </w:r>
      <w:r>
        <w:rPr>
          <w:rFonts w:ascii="Arial" w:hAnsi="Arial" w:cs="Arial"/>
        </w:rPr>
        <w:t>(za rok akademicki 2019/2020)</w:t>
      </w:r>
    </w:p>
    <w:p w:rsidR="00377A34" w:rsidRDefault="00377A34" w:rsidP="00377A34">
      <w:pPr>
        <w:pStyle w:val="NormalnyWeb"/>
        <w:spacing w:after="0" w:afterAutospacing="0"/>
      </w:pPr>
      <w:r>
        <w:rPr>
          <w:rFonts w:ascii="Arial" w:hAnsi="Arial" w:cs="Arial"/>
        </w:rPr>
        <w:t> </w:t>
      </w:r>
    </w:p>
    <w:p w:rsidR="00377A34" w:rsidRDefault="00377A34" w:rsidP="00377A34">
      <w:pPr>
        <w:pStyle w:val="NormalnyWeb"/>
        <w:spacing w:after="0" w:afterAutospacing="0"/>
      </w:pPr>
      <w:r>
        <w:rPr>
          <w:rStyle w:val="Pogrubienie"/>
          <w:rFonts w:ascii="Arial" w:hAnsi="Arial" w:cs="Arial"/>
        </w:rPr>
        <w:t>NNW+OC - Wariant II</w:t>
      </w:r>
    </w:p>
    <w:p w:rsidR="00377A34" w:rsidRDefault="00377A34" w:rsidP="00377A34">
      <w:pPr>
        <w:pStyle w:val="NormalnyWeb"/>
        <w:spacing w:after="0" w:afterAutospacing="0"/>
      </w:pPr>
      <w:r>
        <w:rPr>
          <w:rFonts w:ascii="Arial" w:hAnsi="Arial" w:cs="Arial"/>
        </w:rPr>
        <w:t xml:space="preserve">Ubezpieczenie Następstw Nieszczęśliwych Wypadków - Suma Ubezpieczenia </w:t>
      </w:r>
      <w:r>
        <w:rPr>
          <w:rStyle w:val="Pogrubienie"/>
          <w:rFonts w:ascii="Arial" w:hAnsi="Arial" w:cs="Arial"/>
        </w:rPr>
        <w:t>50.000 zł</w:t>
      </w:r>
    </w:p>
    <w:p w:rsidR="00377A34" w:rsidRDefault="00377A34" w:rsidP="00377A34">
      <w:pPr>
        <w:pStyle w:val="NormalnyWeb"/>
        <w:spacing w:after="0" w:afterAutospacing="0"/>
      </w:pPr>
      <w:r>
        <w:rPr>
          <w:rFonts w:ascii="Arial" w:hAnsi="Arial" w:cs="Arial"/>
          <w:color w:val="FF0000"/>
        </w:rPr>
        <w:t xml:space="preserve">Ubezpieczenie Odpowiedzialności Cywilnej Studenta - Suma Ubezpieczenia </w:t>
      </w:r>
      <w:r>
        <w:rPr>
          <w:rStyle w:val="Pogrubienie"/>
          <w:rFonts w:ascii="Arial" w:hAnsi="Arial" w:cs="Arial"/>
          <w:color w:val="FF0000"/>
        </w:rPr>
        <w:t>80.000 zł</w:t>
      </w:r>
    </w:p>
    <w:p w:rsidR="00377A34" w:rsidRDefault="00377A34" w:rsidP="00377A34">
      <w:pPr>
        <w:pStyle w:val="NormalnyWeb"/>
        <w:spacing w:after="0" w:afterAutospacing="0"/>
      </w:pPr>
      <w:r>
        <w:rPr>
          <w:rFonts w:ascii="Arial" w:hAnsi="Arial" w:cs="Arial"/>
        </w:rPr>
        <w:t xml:space="preserve">Składka łączna </w:t>
      </w:r>
      <w:r>
        <w:rPr>
          <w:rFonts w:ascii="Arial" w:hAnsi="Arial" w:cs="Arial"/>
          <w:color w:val="000000"/>
        </w:rPr>
        <w:t xml:space="preserve">̶ </w:t>
      </w:r>
      <w:r>
        <w:rPr>
          <w:rStyle w:val="Pogrubienie"/>
          <w:rFonts w:ascii="Arial" w:hAnsi="Arial" w:cs="Arial"/>
          <w:color w:val="000000"/>
        </w:rPr>
        <w:t>8</w:t>
      </w:r>
      <w:r>
        <w:rPr>
          <w:rStyle w:val="Pogrubienie"/>
          <w:rFonts w:ascii="Arial" w:hAnsi="Arial" w:cs="Arial"/>
        </w:rPr>
        <w:t xml:space="preserve">0 zł </w:t>
      </w:r>
      <w:r>
        <w:rPr>
          <w:rFonts w:ascii="Arial" w:hAnsi="Arial" w:cs="Arial"/>
        </w:rPr>
        <w:t>(za rok akademicki 2019/2020)</w:t>
      </w:r>
    </w:p>
    <w:p w:rsidR="00377A34" w:rsidRDefault="00377A34" w:rsidP="00377A34">
      <w:pPr>
        <w:pStyle w:val="NormalnyWeb"/>
        <w:spacing w:after="0" w:afterAutospacing="0"/>
      </w:pPr>
      <w:r>
        <w:rPr>
          <w:rFonts w:ascii="Arial" w:hAnsi="Arial" w:cs="Arial"/>
        </w:rPr>
        <w:t> </w:t>
      </w:r>
    </w:p>
    <w:p w:rsidR="00377A34" w:rsidRDefault="00377A34" w:rsidP="00377A34">
      <w:pPr>
        <w:pStyle w:val="NormalnyWeb"/>
        <w:spacing w:after="0" w:afterAutospacing="0"/>
        <w:jc w:val="center"/>
      </w:pPr>
      <w:r>
        <w:rPr>
          <w:rStyle w:val="Pogrubienie"/>
          <w:rFonts w:ascii="Arial" w:hAnsi="Arial" w:cs="Arial"/>
        </w:rPr>
        <w:t>Przystąpić do ubezpieczenia NNW+OC można</w:t>
      </w:r>
      <w:r>
        <w:rPr>
          <w:rStyle w:val="Pogrubienie"/>
          <w:rFonts w:ascii="Arial" w:hAnsi="Arial" w:cs="Arial"/>
          <w:color w:val="000000"/>
        </w:rPr>
        <w:t xml:space="preserve">, </w:t>
      </w:r>
      <w:r>
        <w:rPr>
          <w:rStyle w:val="Pogrubienie"/>
          <w:rFonts w:ascii="Arial" w:hAnsi="Arial" w:cs="Arial"/>
        </w:rPr>
        <w:t>za pośrednictwem strony:</w:t>
      </w:r>
    </w:p>
    <w:p w:rsidR="00377A34" w:rsidRDefault="00377A34" w:rsidP="00377A34">
      <w:pPr>
        <w:pStyle w:val="NormalnyWeb"/>
        <w:spacing w:after="0" w:afterAutospacing="0"/>
        <w:jc w:val="center"/>
      </w:pPr>
      <w:hyperlink r:id="rId5" w:history="1">
        <w:r>
          <w:rPr>
            <w:rStyle w:val="Hipercze"/>
          </w:rPr>
          <w:t> </w:t>
        </w:r>
      </w:hyperlink>
      <w:hyperlink r:id="rId6" w:history="1">
        <w:r>
          <w:rPr>
            <w:rStyle w:val="Hipercze"/>
            <w:b/>
            <w:bCs/>
            <w:sz w:val="27"/>
            <w:szCs w:val="27"/>
          </w:rPr>
          <w:t>https://klient.interrisk.pl/EduPlusOnline?u=4f98m2f7q5</w:t>
        </w:r>
      </w:hyperlink>
    </w:p>
    <w:p w:rsidR="00377A34" w:rsidRDefault="00377A34" w:rsidP="00377A34">
      <w:pPr>
        <w:pStyle w:val="NormalnyWeb"/>
        <w:spacing w:after="0" w:afterAutospacing="0"/>
        <w:jc w:val="center"/>
      </w:pPr>
      <w:r>
        <w:t> </w:t>
      </w:r>
    </w:p>
    <w:p w:rsidR="00377A34" w:rsidRDefault="00377A34" w:rsidP="00377A34">
      <w:pPr>
        <w:pStyle w:val="NormalnyWeb"/>
        <w:spacing w:after="0" w:afterAutospacing="0"/>
        <w:jc w:val="center"/>
      </w:pPr>
      <w:r>
        <w:lastRenderedPageBreak/>
        <w:t> </w:t>
      </w:r>
    </w:p>
    <w:p w:rsidR="00377A34" w:rsidRDefault="00377A34" w:rsidP="00377A34">
      <w:pPr>
        <w:pStyle w:val="NormalnyWeb"/>
        <w:spacing w:after="0" w:afterAutospacing="0"/>
      </w:pPr>
      <w:r>
        <w:rPr>
          <w:rStyle w:val="Pogrubienie"/>
          <w:rFonts w:ascii="Arial" w:hAnsi="Arial" w:cs="Arial"/>
        </w:rPr>
        <w:t xml:space="preserve">NNW (bez OC) - Wariant I       </w:t>
      </w:r>
    </w:p>
    <w:p w:rsidR="00377A34" w:rsidRDefault="00377A34" w:rsidP="00377A34">
      <w:pPr>
        <w:pStyle w:val="NormalnyWeb"/>
        <w:spacing w:after="0" w:afterAutospacing="0"/>
      </w:pPr>
      <w:r>
        <w:rPr>
          <w:rFonts w:ascii="Arial" w:hAnsi="Arial" w:cs="Arial"/>
        </w:rPr>
        <w:t xml:space="preserve">Ubezpieczenie Następstw Nieszczęśliwych Wypadków - Suma Ubezpieczenia </w:t>
      </w:r>
      <w:r>
        <w:rPr>
          <w:rStyle w:val="Pogrubienie"/>
          <w:rFonts w:ascii="Arial" w:hAnsi="Arial" w:cs="Arial"/>
        </w:rPr>
        <w:t xml:space="preserve">42.000 zł </w:t>
      </w:r>
    </w:p>
    <w:p w:rsidR="00377A34" w:rsidRDefault="00377A34" w:rsidP="00377A34">
      <w:pPr>
        <w:pStyle w:val="NormalnyWeb"/>
        <w:spacing w:after="0" w:afterAutospacing="0"/>
      </w:pPr>
      <w:r>
        <w:rPr>
          <w:rFonts w:ascii="Arial" w:hAnsi="Arial" w:cs="Arial"/>
        </w:rPr>
        <w:t xml:space="preserve">Składka łączna </w:t>
      </w:r>
      <w:r>
        <w:rPr>
          <w:rFonts w:ascii="Arial" w:hAnsi="Arial" w:cs="Arial"/>
          <w:color w:val="000000"/>
        </w:rPr>
        <w:t xml:space="preserve">̶ </w:t>
      </w:r>
      <w:r>
        <w:rPr>
          <w:rStyle w:val="Pogrubienie"/>
          <w:rFonts w:ascii="Arial" w:hAnsi="Arial" w:cs="Arial"/>
        </w:rPr>
        <w:t xml:space="preserve">50 zł </w:t>
      </w:r>
      <w:r>
        <w:rPr>
          <w:rFonts w:ascii="Arial" w:hAnsi="Arial" w:cs="Arial"/>
        </w:rPr>
        <w:t>(za rok akademicki 2019/2020)</w:t>
      </w:r>
    </w:p>
    <w:p w:rsidR="00377A34" w:rsidRDefault="00377A34" w:rsidP="00377A34">
      <w:pPr>
        <w:pStyle w:val="NormalnyWeb"/>
        <w:spacing w:after="0" w:afterAutospacing="0"/>
      </w:pPr>
      <w:r>
        <w:rPr>
          <w:rFonts w:ascii="Arial" w:hAnsi="Arial" w:cs="Arial"/>
        </w:rPr>
        <w:t> </w:t>
      </w:r>
    </w:p>
    <w:p w:rsidR="00377A34" w:rsidRDefault="00377A34" w:rsidP="00377A34">
      <w:pPr>
        <w:pStyle w:val="NormalnyWeb"/>
        <w:spacing w:after="0" w:afterAutospacing="0"/>
      </w:pPr>
      <w:r>
        <w:rPr>
          <w:rStyle w:val="Pogrubienie"/>
          <w:rFonts w:ascii="Arial" w:hAnsi="Arial" w:cs="Arial"/>
        </w:rPr>
        <w:t>NNW (bez OC) - Wariant II</w:t>
      </w:r>
    </w:p>
    <w:p w:rsidR="00377A34" w:rsidRDefault="00377A34" w:rsidP="00377A34">
      <w:pPr>
        <w:pStyle w:val="NormalnyWeb"/>
        <w:spacing w:after="0" w:afterAutospacing="0"/>
      </w:pPr>
      <w:r>
        <w:rPr>
          <w:rFonts w:ascii="Arial" w:hAnsi="Arial" w:cs="Arial"/>
        </w:rPr>
        <w:t xml:space="preserve">Ubezpieczenie Następstw Nieszczęśliwych Wypadków - Suma Ubezpieczenia </w:t>
      </w:r>
      <w:r>
        <w:rPr>
          <w:rStyle w:val="Pogrubienie"/>
          <w:rFonts w:ascii="Arial" w:hAnsi="Arial" w:cs="Arial"/>
        </w:rPr>
        <w:t>50.000 zł</w:t>
      </w:r>
    </w:p>
    <w:p w:rsidR="00377A34" w:rsidRDefault="00377A34" w:rsidP="00377A34">
      <w:pPr>
        <w:pStyle w:val="NormalnyWeb"/>
        <w:spacing w:after="0" w:afterAutospacing="0"/>
      </w:pPr>
      <w:r>
        <w:rPr>
          <w:rFonts w:ascii="Arial" w:hAnsi="Arial" w:cs="Arial"/>
        </w:rPr>
        <w:t xml:space="preserve">Składka łączna </w:t>
      </w:r>
      <w:r>
        <w:rPr>
          <w:rFonts w:ascii="Arial" w:hAnsi="Arial" w:cs="Arial"/>
          <w:color w:val="000000"/>
        </w:rPr>
        <w:t xml:space="preserve">̶ </w:t>
      </w:r>
      <w:r>
        <w:rPr>
          <w:rStyle w:val="Pogrubienie"/>
          <w:rFonts w:ascii="Arial" w:hAnsi="Arial" w:cs="Arial"/>
          <w:color w:val="000000"/>
        </w:rPr>
        <w:t>6</w:t>
      </w:r>
      <w:r>
        <w:rPr>
          <w:rStyle w:val="Pogrubienie"/>
          <w:rFonts w:ascii="Arial" w:hAnsi="Arial" w:cs="Arial"/>
        </w:rPr>
        <w:t xml:space="preserve">0 zł </w:t>
      </w:r>
      <w:r>
        <w:rPr>
          <w:rFonts w:ascii="Arial" w:hAnsi="Arial" w:cs="Arial"/>
        </w:rPr>
        <w:t>(za rok akademicki 2019/2020)</w:t>
      </w:r>
    </w:p>
    <w:p w:rsidR="00377A34" w:rsidRDefault="00377A34" w:rsidP="00377A34">
      <w:pPr>
        <w:pStyle w:val="NormalnyWeb"/>
        <w:spacing w:after="0" w:afterAutospacing="0"/>
      </w:pPr>
      <w:r>
        <w:rPr>
          <w:rFonts w:ascii="Arial" w:hAnsi="Arial" w:cs="Arial"/>
        </w:rPr>
        <w:t> </w:t>
      </w:r>
    </w:p>
    <w:p w:rsidR="00377A34" w:rsidRDefault="00377A34" w:rsidP="00377A34">
      <w:pPr>
        <w:pStyle w:val="NormalnyWeb"/>
        <w:spacing w:after="0" w:afterAutospacing="0"/>
        <w:jc w:val="center"/>
      </w:pPr>
      <w:r>
        <w:rPr>
          <w:rStyle w:val="Pogrubienie"/>
          <w:rFonts w:ascii="Arial" w:hAnsi="Arial" w:cs="Arial"/>
        </w:rPr>
        <w:t>Przystąpić do ubezpieczenia NNW (bez OC) można</w:t>
      </w:r>
      <w:r>
        <w:rPr>
          <w:rStyle w:val="Pogrubienie"/>
          <w:rFonts w:ascii="Arial" w:hAnsi="Arial" w:cs="Arial"/>
          <w:color w:val="000000"/>
        </w:rPr>
        <w:t xml:space="preserve">, </w:t>
      </w:r>
      <w:r>
        <w:rPr>
          <w:rStyle w:val="Pogrubienie"/>
          <w:rFonts w:ascii="Arial" w:hAnsi="Arial" w:cs="Arial"/>
        </w:rPr>
        <w:t>za pośrednictwem strony:</w:t>
      </w:r>
    </w:p>
    <w:p w:rsidR="00377A34" w:rsidRDefault="00377A34" w:rsidP="00377A34">
      <w:pPr>
        <w:pStyle w:val="NormalnyWeb"/>
        <w:spacing w:after="0" w:afterAutospacing="0"/>
        <w:jc w:val="center"/>
      </w:pPr>
      <w:hyperlink r:id="rId7" w:history="1">
        <w:r>
          <w:rPr>
            <w:rStyle w:val="Hipercze"/>
          </w:rPr>
          <w:t> </w:t>
        </w:r>
      </w:hyperlink>
      <w:hyperlink r:id="rId8" w:history="1">
        <w:r>
          <w:rPr>
            <w:rStyle w:val="Hipercze"/>
            <w:b/>
            <w:bCs/>
            <w:sz w:val="27"/>
            <w:szCs w:val="27"/>
          </w:rPr>
          <w:t>https://klient.interrisk.pl/EduPlusOnline?u=ht8j79kcpn</w:t>
        </w:r>
      </w:hyperlink>
    </w:p>
    <w:p w:rsidR="00377A34" w:rsidRDefault="00377A34" w:rsidP="00377A34">
      <w:pPr>
        <w:pStyle w:val="NormalnyWeb"/>
        <w:spacing w:after="0" w:afterAutospacing="0"/>
        <w:jc w:val="center"/>
      </w:pPr>
      <w:r>
        <w:t> </w:t>
      </w:r>
    </w:p>
    <w:p w:rsidR="00377A34" w:rsidRDefault="00377A34" w:rsidP="00377A34">
      <w:pPr>
        <w:pStyle w:val="NormalnyWeb"/>
        <w:spacing w:after="0" w:afterAutospacing="0"/>
        <w:jc w:val="center"/>
      </w:pPr>
      <w:r>
        <w:t> </w:t>
      </w:r>
    </w:p>
    <w:p w:rsidR="00377A34" w:rsidRDefault="00377A34" w:rsidP="00377A34">
      <w:pPr>
        <w:pStyle w:val="NormalnyWeb"/>
        <w:spacing w:after="0" w:afterAutospacing="0"/>
      </w:pPr>
      <w:r>
        <w:rPr>
          <w:rStyle w:val="Pogrubienie"/>
          <w:rFonts w:ascii="Arial" w:hAnsi="Arial" w:cs="Arial"/>
        </w:rPr>
        <w:t>Główne korzyści w obu wariantach:</w:t>
      </w:r>
    </w:p>
    <w:p w:rsidR="00377A34" w:rsidRDefault="00377A34" w:rsidP="00377A34">
      <w:pPr>
        <w:pStyle w:val="NormalnyWeb"/>
        <w:numPr>
          <w:ilvl w:val="0"/>
          <w:numId w:val="1"/>
        </w:numPr>
        <w:spacing w:after="0" w:afterAutospacing="0"/>
      </w:pPr>
      <w:r>
        <w:rPr>
          <w:rFonts w:ascii="Arial" w:hAnsi="Arial" w:cs="Arial"/>
          <w:u w:val="single"/>
        </w:rPr>
        <w:t>Ochrona 24h na dobę</w:t>
      </w:r>
      <w:r>
        <w:rPr>
          <w:rFonts w:ascii="Arial" w:hAnsi="Arial" w:cs="Arial"/>
        </w:rPr>
        <w:t xml:space="preserve"> zarówno na uczelni jak i w czasie wolnym od zajęć i pracy </w:t>
      </w:r>
    </w:p>
    <w:p w:rsidR="00377A34" w:rsidRDefault="00377A34" w:rsidP="00377A34">
      <w:pPr>
        <w:pStyle w:val="NormalnyWeb"/>
        <w:spacing w:after="0" w:afterAutospacing="0"/>
        <w:ind w:left="720"/>
      </w:pPr>
      <w:r>
        <w:rPr>
          <w:rFonts w:ascii="Arial" w:hAnsi="Arial" w:cs="Arial"/>
          <w:color w:val="FF0000"/>
          <w:sz w:val="20"/>
          <w:szCs w:val="20"/>
        </w:rPr>
        <w:t>(OC</w:t>
      </w:r>
      <w:r>
        <w:rPr>
          <w:rFonts w:ascii="Arial" w:hAnsi="Arial" w:cs="Arial"/>
          <w:sz w:val="20"/>
          <w:szCs w:val="20"/>
        </w:rPr>
        <w:t xml:space="preserve"> OBOWIĄZUJE </w:t>
      </w:r>
      <w:r>
        <w:rPr>
          <w:rFonts w:ascii="Arial" w:hAnsi="Arial" w:cs="Arial"/>
          <w:color w:val="FF0000"/>
          <w:sz w:val="20"/>
          <w:szCs w:val="20"/>
        </w:rPr>
        <w:t xml:space="preserve">na praktykach </w:t>
      </w:r>
      <w:r>
        <w:rPr>
          <w:rFonts w:ascii="Arial" w:hAnsi="Arial" w:cs="Arial"/>
          <w:color w:val="FF0000"/>
        </w:rPr>
        <w:t>i w życiu prywatnym</w:t>
      </w:r>
      <w:r>
        <w:rPr>
          <w:rFonts w:ascii="Arial" w:hAnsi="Arial" w:cs="Arial"/>
        </w:rPr>
        <w:t>).</w:t>
      </w:r>
    </w:p>
    <w:p w:rsidR="00377A34" w:rsidRDefault="00377A34" w:rsidP="00377A34">
      <w:pPr>
        <w:pStyle w:val="NormalnyWeb"/>
        <w:numPr>
          <w:ilvl w:val="0"/>
          <w:numId w:val="2"/>
        </w:numPr>
        <w:spacing w:after="0" w:afterAutospacing="0"/>
      </w:pPr>
      <w:r>
        <w:rPr>
          <w:rFonts w:ascii="Arial" w:hAnsi="Arial" w:cs="Arial"/>
        </w:rPr>
        <w:t xml:space="preserve">Bardzo </w:t>
      </w:r>
      <w:r>
        <w:rPr>
          <w:rFonts w:ascii="Arial" w:hAnsi="Arial" w:cs="Arial"/>
          <w:u w:val="single"/>
        </w:rPr>
        <w:t>szeroki zakres świadczeń</w:t>
      </w:r>
      <w:r>
        <w:rPr>
          <w:rFonts w:ascii="Arial" w:hAnsi="Arial" w:cs="Arial"/>
        </w:rPr>
        <w:t xml:space="preserve"> - </w:t>
      </w:r>
      <w:r>
        <w:rPr>
          <w:rStyle w:val="Pogrubienie"/>
          <w:rFonts w:ascii="Arial" w:hAnsi="Arial" w:cs="Arial"/>
        </w:rPr>
        <w:t>najszersze tabele uszczerbków</w:t>
      </w:r>
    </w:p>
    <w:p w:rsidR="00377A34" w:rsidRDefault="00377A34" w:rsidP="00377A34">
      <w:pPr>
        <w:pStyle w:val="NormalnyWeb"/>
        <w:numPr>
          <w:ilvl w:val="0"/>
          <w:numId w:val="2"/>
        </w:numPr>
        <w:spacing w:after="0" w:afterAutospacing="0"/>
      </w:pPr>
      <w:r>
        <w:rPr>
          <w:rFonts w:ascii="Arial" w:hAnsi="Arial" w:cs="Arial"/>
        </w:rPr>
        <w:t>Zwracamy koszty poniesione na leczenie i na rehabilitację po NW</w:t>
      </w:r>
    </w:p>
    <w:p w:rsidR="00377A34" w:rsidRDefault="00377A34" w:rsidP="00377A34">
      <w:pPr>
        <w:pStyle w:val="NormalnyWeb"/>
        <w:numPr>
          <w:ilvl w:val="0"/>
          <w:numId w:val="2"/>
        </w:numPr>
        <w:spacing w:after="0" w:afterAutospacing="0"/>
      </w:pPr>
      <w:r>
        <w:rPr>
          <w:rFonts w:ascii="Arial" w:hAnsi="Arial" w:cs="Arial"/>
        </w:rPr>
        <w:t xml:space="preserve">wysokie sumy ubezpieczenia – </w:t>
      </w:r>
      <w:r>
        <w:rPr>
          <w:rFonts w:ascii="Arial" w:hAnsi="Arial" w:cs="Arial"/>
          <w:color w:val="FF0000"/>
        </w:rPr>
        <w:t>najlepsza oferta na rynku</w:t>
      </w:r>
    </w:p>
    <w:p w:rsidR="00515C5E" w:rsidRDefault="00515C5E"/>
    <w:sectPr w:rsidR="00515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7659F"/>
    <w:multiLevelType w:val="multilevel"/>
    <w:tmpl w:val="9CDC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B12EF0"/>
    <w:multiLevelType w:val="multilevel"/>
    <w:tmpl w:val="F8D8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34"/>
    <w:rsid w:val="00377A34"/>
    <w:rsid w:val="0051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7032"/>
  <w15:chartTrackingRefBased/>
  <w15:docId w15:val="{07553AAB-AE0D-4FF5-B449-ED0F1F2E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77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7A3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77A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5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ient.interrisk.pl/EduPlusOnline?u=ht8j79kcp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lient.interrisk.pl/EduPlusOnline?u=ht8j79kcp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lient.interrisk.pl/EduPlusOnline?u=4f98m2f7q5" TargetMode="External"/><Relationship Id="rId5" Type="http://schemas.openxmlformats.org/officeDocument/2006/relationships/hyperlink" Target="https://klient.interrisk.pl/EduPlusOnline?u=4f98m2f7q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Bień</dc:creator>
  <cp:keywords/>
  <dc:description/>
  <cp:lastModifiedBy>Łukasz Bień</cp:lastModifiedBy>
  <cp:revision>1</cp:revision>
  <dcterms:created xsi:type="dcterms:W3CDTF">2019-10-18T09:32:00Z</dcterms:created>
  <dcterms:modified xsi:type="dcterms:W3CDTF">2019-10-18T09:33:00Z</dcterms:modified>
</cp:coreProperties>
</file>